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72768F0" w:rsidR="00431D17" w:rsidRDefault="00B85868">
      <w:pPr>
        <w:rPr>
          <w:b/>
        </w:rPr>
      </w:pPr>
      <w:r>
        <w:rPr>
          <w:b/>
        </w:rPr>
        <w:t xml:space="preserve">Lecture 4: Strategies to Reduce Bycatch </w:t>
      </w:r>
    </w:p>
    <w:p w14:paraId="00000002" w14:textId="77777777" w:rsidR="00431D17" w:rsidRDefault="00431D17">
      <w:pPr>
        <w:rPr>
          <w:b/>
        </w:rPr>
      </w:pPr>
    </w:p>
    <w:p w14:paraId="00000003" w14:textId="77777777" w:rsidR="00431D17" w:rsidRDefault="00B85868">
      <w:r>
        <w:rPr>
          <w:b/>
        </w:rPr>
        <w:t>Publications</w:t>
      </w:r>
    </w:p>
    <w:p w14:paraId="00000004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480" w:line="300" w:lineRule="auto"/>
        <w:rPr>
          <w:sz w:val="24"/>
          <w:szCs w:val="24"/>
        </w:rPr>
      </w:pPr>
      <w:bookmarkStart w:id="0" w:name="_t43brzjqbair" w:colFirst="0" w:colLast="0"/>
      <w:bookmarkEnd w:id="0"/>
      <w:r>
        <w:rPr>
          <w:sz w:val="24"/>
          <w:szCs w:val="24"/>
        </w:rPr>
        <w:t>Dynamic ocean management increases the efficiency and efficacy of fisheries management</w:t>
      </w:r>
    </w:p>
    <w:p w14:paraId="00000005" w14:textId="77777777" w:rsidR="00431D17" w:rsidRDefault="00B85868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https://www.pnas.org/content/113/3/668.short</w:t>
        </w:r>
      </w:hyperlink>
    </w:p>
    <w:p w14:paraId="00000006" w14:textId="77777777" w:rsidR="00431D17" w:rsidRDefault="00431D17">
      <w:pPr>
        <w:rPr>
          <w:sz w:val="24"/>
          <w:szCs w:val="24"/>
        </w:rPr>
      </w:pPr>
    </w:p>
    <w:p w14:paraId="00000007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sz w:val="24"/>
          <w:szCs w:val="24"/>
        </w:rPr>
      </w:pPr>
      <w:bookmarkStart w:id="1" w:name="_qavkf2pnn6es" w:colFirst="0" w:colLast="0"/>
      <w:bookmarkEnd w:id="1"/>
      <w:r>
        <w:rPr>
          <w:color w:val="2A2A2A"/>
          <w:sz w:val="24"/>
          <w:szCs w:val="24"/>
        </w:rPr>
        <w:t>Evaluating effectiveness of time/area closures, quotas/caps, and fleet communications to reduce fisheries bycatch</w:t>
      </w:r>
    </w:p>
    <w:p w14:paraId="00000008" w14:textId="77777777" w:rsidR="00431D17" w:rsidRDefault="00B85868">
      <w:pPr>
        <w:spacing w:after="160"/>
        <w:rPr>
          <w:color w:val="1155CC"/>
          <w:sz w:val="24"/>
          <w:szCs w:val="24"/>
          <w:u w:val="single"/>
        </w:rPr>
      </w:pPr>
      <w:hyperlink r:id="rId6">
        <w:r>
          <w:rPr>
            <w:color w:val="1155CC"/>
            <w:sz w:val="24"/>
            <w:szCs w:val="24"/>
            <w:u w:val="single"/>
          </w:rPr>
          <w:t>https://academic.oup.com/icesjms/article/71/5/1286/638196/Evaluating-effectiveness-of-time-area-closures</w:t>
        </w:r>
      </w:hyperlink>
    </w:p>
    <w:p w14:paraId="00000009" w14:textId="77777777" w:rsidR="00431D17" w:rsidRDefault="00431D17">
      <w:pPr>
        <w:rPr>
          <w:sz w:val="24"/>
          <w:szCs w:val="24"/>
        </w:rPr>
      </w:pPr>
    </w:p>
    <w:p w14:paraId="0000000A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2" w:name="_e6wg3bux8yr9" w:colFirst="0" w:colLast="0"/>
      <w:bookmarkEnd w:id="2"/>
      <w:r>
        <w:rPr>
          <w:color w:val="1C1D1E"/>
          <w:sz w:val="24"/>
          <w:szCs w:val="24"/>
        </w:rPr>
        <w:t>Real‐time spatial management approaches to reduce bycatch an</w:t>
      </w:r>
      <w:r>
        <w:rPr>
          <w:color w:val="1C1D1E"/>
          <w:sz w:val="24"/>
          <w:szCs w:val="24"/>
        </w:rPr>
        <w:t>d discards: experiences from Europe and the United States</w:t>
      </w:r>
    </w:p>
    <w:p w14:paraId="0000000B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7">
        <w:r>
          <w:rPr>
            <w:color w:val="1155CC"/>
            <w:sz w:val="24"/>
            <w:szCs w:val="24"/>
            <w:u w:val="single"/>
          </w:rPr>
          <w:t>https://onlinelibrary.wiley.com/doi/full/10.1111/faf.12080</w:t>
        </w:r>
      </w:hyperlink>
    </w:p>
    <w:p w14:paraId="0000000C" w14:textId="77777777" w:rsidR="00431D17" w:rsidRDefault="00431D17">
      <w:pPr>
        <w:rPr>
          <w:color w:val="1155CC"/>
          <w:sz w:val="24"/>
          <w:szCs w:val="24"/>
          <w:u w:val="single"/>
        </w:rPr>
      </w:pPr>
    </w:p>
    <w:p w14:paraId="0000000D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220" w:line="240" w:lineRule="auto"/>
        <w:rPr>
          <w:sz w:val="24"/>
          <w:szCs w:val="24"/>
        </w:rPr>
      </w:pPr>
      <w:bookmarkStart w:id="3" w:name="_aulbde8ap1z0" w:colFirst="0" w:colLast="0"/>
      <w:bookmarkEnd w:id="3"/>
      <w:r>
        <w:rPr>
          <w:color w:val="333132"/>
          <w:sz w:val="24"/>
          <w:szCs w:val="24"/>
        </w:rPr>
        <w:t>Dynamic habitat models: using telemetry data to project fish</w:t>
      </w:r>
      <w:r>
        <w:rPr>
          <w:color w:val="333132"/>
          <w:sz w:val="24"/>
          <w:szCs w:val="24"/>
        </w:rPr>
        <w:t>eries bycatch</w:t>
      </w:r>
    </w:p>
    <w:p w14:paraId="0000000E" w14:textId="77777777" w:rsidR="00431D17" w:rsidRDefault="00B85868">
      <w:pPr>
        <w:spacing w:after="160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http://rspb.royalsocietypublishing.org/content/278/1722/3191.long?utm_source=TrendMD&amp;u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tm_medium=cpc&amp;utm_campaign=Proceedings_B_TrendMD_0</w:t>
        </w:r>
      </w:hyperlink>
    </w:p>
    <w:p w14:paraId="0000000F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4" w:name="_itqm1toa13ba" w:colFirst="0" w:colLast="0"/>
      <w:bookmarkEnd w:id="4"/>
      <w:r>
        <w:rPr>
          <w:color w:val="1C1D1E"/>
          <w:sz w:val="24"/>
          <w:szCs w:val="24"/>
        </w:rPr>
        <w:t>Near real‐time spatial management based on habitat predictions for a longline bycatch species</w:t>
      </w:r>
    </w:p>
    <w:p w14:paraId="00000010" w14:textId="77777777" w:rsidR="00431D17" w:rsidRDefault="00B85868">
      <w:pPr>
        <w:spacing w:after="160"/>
        <w:rPr>
          <w:color w:val="1155CC"/>
          <w:sz w:val="24"/>
          <w:szCs w:val="24"/>
          <w:u w:val="single"/>
        </w:rPr>
      </w:pPr>
      <w:hyperlink r:id="rId9">
        <w:r>
          <w:rPr>
            <w:color w:val="1155CC"/>
            <w:sz w:val="24"/>
            <w:szCs w:val="24"/>
            <w:u w:val="single"/>
          </w:rPr>
          <w:t>http://onlinelibrar</w:t>
        </w:r>
        <w:r>
          <w:rPr>
            <w:color w:val="1155CC"/>
            <w:sz w:val="24"/>
            <w:szCs w:val="24"/>
            <w:u w:val="single"/>
          </w:rPr>
          <w:t>y.wiley.com/doi/10.1111/j.1365-2400.2006.00515.x/full</w:t>
        </w:r>
      </w:hyperlink>
    </w:p>
    <w:p w14:paraId="00000011" w14:textId="77777777" w:rsidR="00431D17" w:rsidRDefault="00431D17">
      <w:pPr>
        <w:spacing w:after="160"/>
        <w:rPr>
          <w:color w:val="1155CC"/>
          <w:sz w:val="24"/>
          <w:szCs w:val="24"/>
          <w:u w:val="single"/>
        </w:rPr>
      </w:pPr>
    </w:p>
    <w:p w14:paraId="00000012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160"/>
        <w:rPr>
          <w:sz w:val="24"/>
          <w:szCs w:val="24"/>
        </w:rPr>
      </w:pPr>
      <w:bookmarkStart w:id="5" w:name="_hmg5kkbbuii2" w:colFirst="0" w:colLast="0"/>
      <w:bookmarkEnd w:id="5"/>
      <w:r>
        <w:rPr>
          <w:color w:val="333333"/>
          <w:sz w:val="24"/>
          <w:szCs w:val="24"/>
        </w:rPr>
        <w:t>Seasonal forecasting of tuna habitat for dynamic spatial management</w:t>
      </w:r>
    </w:p>
    <w:p w14:paraId="00000013" w14:textId="77777777" w:rsidR="00431D17" w:rsidRDefault="00B85868">
      <w:pPr>
        <w:spacing w:after="160"/>
        <w:rPr>
          <w:color w:val="1155CC"/>
          <w:sz w:val="24"/>
          <w:szCs w:val="24"/>
          <w:u w:val="single"/>
        </w:rPr>
      </w:pPr>
      <w:hyperlink r:id="rId10">
        <w:r>
          <w:rPr>
            <w:color w:val="1155CC"/>
            <w:sz w:val="24"/>
            <w:szCs w:val="24"/>
            <w:u w:val="single"/>
          </w:rPr>
          <w:t>http://www.nrcresearchpress.com/doi/abs/10.1139/f2011-031#.WMSaJ8szU94</w:t>
        </w:r>
      </w:hyperlink>
    </w:p>
    <w:p w14:paraId="00000014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sz w:val="24"/>
          <w:szCs w:val="24"/>
        </w:rPr>
      </w:pPr>
      <w:bookmarkStart w:id="6" w:name="_dcm3gali5j17" w:colFirst="0" w:colLast="0"/>
      <w:bookmarkEnd w:id="6"/>
      <w:r>
        <w:rPr>
          <w:sz w:val="24"/>
          <w:szCs w:val="24"/>
        </w:rPr>
        <w:t>Fleet communication to abate fisheries bycatch</w:t>
      </w:r>
    </w:p>
    <w:p w14:paraId="00000015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11">
        <w:r>
          <w:rPr>
            <w:color w:val="1155CC"/>
            <w:sz w:val="24"/>
            <w:szCs w:val="24"/>
            <w:u w:val="single"/>
          </w:rPr>
          <w:t>https://www.sciencedirect.com/science/article/pii/S0308597X05000394</w:t>
        </w:r>
      </w:hyperlink>
    </w:p>
    <w:p w14:paraId="00000016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sz w:val="24"/>
          <w:szCs w:val="24"/>
        </w:rPr>
      </w:pPr>
      <w:bookmarkStart w:id="7" w:name="_q34pmyrwe9d1" w:colFirst="0" w:colLast="0"/>
      <w:bookmarkEnd w:id="7"/>
      <w:r>
        <w:rPr>
          <w:sz w:val="24"/>
          <w:szCs w:val="24"/>
        </w:rPr>
        <w:t>Dynamic ocean management: Defining and conceptualizing real-time management of the ocean</w:t>
      </w:r>
    </w:p>
    <w:p w14:paraId="00000017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12">
        <w:r>
          <w:rPr>
            <w:color w:val="1155CC"/>
            <w:sz w:val="24"/>
            <w:szCs w:val="24"/>
            <w:u w:val="single"/>
          </w:rPr>
          <w:t>https://reader.elsevier.com/reader/sd/pii/S0308597X15000639?token=B934AB40C536E35EC2C55A8E0D8C3131936F1F3768492DC462275BBC6E8A0E9C0147809F3A9CBDB8D5E</w:t>
        </w:r>
        <w:r>
          <w:rPr>
            <w:color w:val="1155CC"/>
            <w:sz w:val="24"/>
            <w:szCs w:val="24"/>
            <w:u w:val="single"/>
          </w:rPr>
          <w:t>1CCDDEEE50F68</w:t>
        </w:r>
      </w:hyperlink>
    </w:p>
    <w:p w14:paraId="00000018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460" w:after="460" w:line="260" w:lineRule="auto"/>
        <w:rPr>
          <w:sz w:val="24"/>
          <w:szCs w:val="24"/>
        </w:rPr>
      </w:pPr>
      <w:bookmarkStart w:id="8" w:name="_25am6oaw8j2i" w:colFirst="0" w:colLast="0"/>
      <w:bookmarkEnd w:id="8"/>
      <w:r>
        <w:rPr>
          <w:color w:val="020202"/>
          <w:sz w:val="24"/>
          <w:szCs w:val="24"/>
        </w:rPr>
        <w:t>Addressing fisheries bycatch in a changing world</w:t>
      </w:r>
    </w:p>
    <w:bookmarkStart w:id="9" w:name="_m5frwmub9w9d" w:colFirst="0" w:colLast="0"/>
    <w:bookmarkEnd w:id="9"/>
    <w:p w14:paraId="00000019" w14:textId="77777777" w:rsidR="00431D17" w:rsidRDefault="00B85868">
      <w:pPr>
        <w:pStyle w:val="Heading1"/>
        <w:keepNext w:val="0"/>
        <w:keepLines w:val="0"/>
        <w:shd w:val="clear" w:color="auto" w:fill="FFFFFF"/>
        <w:spacing w:before="460" w:after="460" w:line="260" w:lineRule="auto"/>
        <w:rPr>
          <w:sz w:val="24"/>
          <w:szCs w:val="24"/>
        </w:rPr>
      </w:pPr>
      <w:r>
        <w:fldChar w:fldCharType="begin"/>
      </w:r>
      <w:r>
        <w:instrText xml:space="preserve"> HYPERLINK "https://www.frontiersin.org/articles/10.3389/fmars.2015.00083/full"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https://www.frontiersin.org/articles/10.3389/fmars.2015.00083/full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1A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A dynamic ocean management tool to reduc</w:t>
      </w:r>
      <w:r>
        <w:rPr>
          <w:sz w:val="24"/>
          <w:szCs w:val="24"/>
          <w:highlight w:val="white"/>
        </w:rPr>
        <w:t>e bycatch and support sustainable fisheries</w:t>
      </w:r>
    </w:p>
    <w:p w14:paraId="0000001B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13">
        <w:r>
          <w:rPr>
            <w:color w:val="1155CC"/>
            <w:sz w:val="24"/>
            <w:szCs w:val="24"/>
            <w:u w:val="single"/>
          </w:rPr>
          <w:t>https://advances.sciencemag.org/content/4/5/eaar3001.short</w:t>
        </w:r>
      </w:hyperlink>
    </w:p>
    <w:p w14:paraId="0000001C" w14:textId="77777777" w:rsidR="00431D17" w:rsidRDefault="00431D17">
      <w:pPr>
        <w:rPr>
          <w:color w:val="1155CC"/>
          <w:sz w:val="24"/>
          <w:szCs w:val="24"/>
          <w:u w:val="single"/>
        </w:rPr>
      </w:pPr>
    </w:p>
    <w:p w14:paraId="0000001D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sz w:val="24"/>
          <w:szCs w:val="24"/>
        </w:rPr>
      </w:pPr>
      <w:bookmarkStart w:id="10" w:name="_dgs0l3ylpgbm" w:colFirst="0" w:colLast="0"/>
      <w:bookmarkEnd w:id="10"/>
      <w:r>
        <w:rPr>
          <w:color w:val="2A2A2A"/>
          <w:sz w:val="24"/>
          <w:szCs w:val="24"/>
        </w:rPr>
        <w:t xml:space="preserve">Dynamic Ocean Management: Identifying the Critical Ingredients of Dynamic </w:t>
      </w:r>
      <w:r>
        <w:rPr>
          <w:color w:val="2A2A2A"/>
          <w:sz w:val="24"/>
          <w:szCs w:val="24"/>
        </w:rPr>
        <w:t xml:space="preserve">Approaches to Ocean Resource Management </w:t>
      </w:r>
    </w:p>
    <w:p w14:paraId="0000001E" w14:textId="77777777" w:rsidR="00431D17" w:rsidRDefault="00B85868">
      <w:p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https://academic.oup.com/bioscience/article/65/5/486/323837</w:t>
        </w:r>
      </w:hyperlink>
    </w:p>
    <w:p w14:paraId="0000001F" w14:textId="77777777" w:rsidR="00431D17" w:rsidRDefault="00431D17">
      <w:pPr>
        <w:rPr>
          <w:sz w:val="24"/>
          <w:szCs w:val="24"/>
        </w:rPr>
      </w:pPr>
    </w:p>
    <w:p w14:paraId="00000020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Reducing bycatch in the South African pelagic longline fishery: the utility</w:t>
      </w:r>
      <w:r>
        <w:rPr>
          <w:sz w:val="24"/>
          <w:szCs w:val="24"/>
        </w:rPr>
        <w:t xml:space="preserve"> of different approaches to fisheries closures</w:t>
      </w:r>
    </w:p>
    <w:p w14:paraId="00000021" w14:textId="77777777" w:rsidR="00431D17" w:rsidRDefault="00B85868">
      <w:p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https://www.int-res.com/articles/esr2008/5/n005p291.pdf</w:t>
        </w:r>
      </w:hyperlink>
    </w:p>
    <w:p w14:paraId="00000022" w14:textId="77777777" w:rsidR="00431D17" w:rsidRDefault="00431D17">
      <w:pPr>
        <w:rPr>
          <w:sz w:val="24"/>
          <w:szCs w:val="24"/>
        </w:rPr>
      </w:pPr>
    </w:p>
    <w:p w14:paraId="00000023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 the gap: Addressing the shortcomings of marine protected areas through large scale marine spatial planning</w:t>
      </w:r>
    </w:p>
    <w:p w14:paraId="00000024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16">
        <w:r>
          <w:rPr>
            <w:color w:val="1155CC"/>
            <w:sz w:val="24"/>
            <w:szCs w:val="24"/>
            <w:u w:val="single"/>
          </w:rPr>
          <w:t>https://www.researchgate.net/profile/Tundi_Agardy/pu</w:t>
        </w:r>
        <w:r>
          <w:rPr>
            <w:color w:val="1155CC"/>
            <w:sz w:val="24"/>
            <w:szCs w:val="24"/>
            <w:u w:val="single"/>
          </w:rPr>
          <w:t>blication/222826634_Mind_the_gap_Addressing_the_shortcomings_of_marine_protected_areas_through_large_scale_marine_spatial_planning/links/59d8b41ba6fdcc2aad0d788f/Mind-the-gap-Addressing-the-shortcomings-of-marine-protected-areas-through-large-scale-marine-</w:t>
        </w:r>
        <w:r>
          <w:rPr>
            <w:color w:val="1155CC"/>
            <w:sz w:val="24"/>
            <w:szCs w:val="24"/>
            <w:u w:val="single"/>
          </w:rPr>
          <w:t>spatial-planning.pdf</w:t>
        </w:r>
      </w:hyperlink>
    </w:p>
    <w:p w14:paraId="00000025" w14:textId="77777777" w:rsidR="00431D17" w:rsidRDefault="00431D17">
      <w:pPr>
        <w:rPr>
          <w:rFonts w:ascii="Calibri" w:eastAsia="Calibri" w:hAnsi="Calibri" w:cs="Calibri"/>
          <w:color w:val="1155CC"/>
          <w:sz w:val="24"/>
          <w:szCs w:val="24"/>
          <w:u w:val="single"/>
        </w:rPr>
      </w:pPr>
    </w:p>
    <w:p w14:paraId="00000026" w14:textId="77777777" w:rsidR="00431D17" w:rsidRDefault="00B85868">
      <w:pPr>
        <w:numPr>
          <w:ilvl w:val="0"/>
          <w:numId w:val="1"/>
        </w:numPr>
        <w:spacing w:before="160"/>
        <w:rPr>
          <w:sz w:val="24"/>
          <w:szCs w:val="24"/>
        </w:rPr>
      </w:pPr>
      <w:r>
        <w:rPr>
          <w:sz w:val="24"/>
          <w:szCs w:val="24"/>
        </w:rPr>
        <w:t>Risk Factors for Seabird Bycatch in a Pelagic Longline Tuna Fishery</w:t>
      </w:r>
    </w:p>
    <w:p w14:paraId="00000027" w14:textId="77777777" w:rsidR="00431D17" w:rsidRDefault="00B85868">
      <w:pPr>
        <w:spacing w:before="160"/>
        <w:rPr>
          <w:color w:val="1155CC"/>
          <w:sz w:val="24"/>
          <w:szCs w:val="24"/>
          <w:u w:val="single"/>
        </w:rPr>
      </w:pPr>
      <w:hyperlink r:id="rId17">
        <w:r>
          <w:rPr>
            <w:color w:val="1155CC"/>
            <w:sz w:val="24"/>
            <w:szCs w:val="24"/>
            <w:u w:val="single"/>
          </w:rPr>
          <w:t>https://www.ncbi.nlm.nih.gov/pmc/articles/PMC4871550/pdf/pone.0155477.pdf</w:t>
        </w:r>
      </w:hyperlink>
    </w:p>
    <w:p w14:paraId="00000028" w14:textId="77777777" w:rsidR="00431D17" w:rsidRDefault="00431D17">
      <w:pPr>
        <w:spacing w:before="160"/>
        <w:rPr>
          <w:color w:val="1155CC"/>
          <w:sz w:val="24"/>
          <w:szCs w:val="24"/>
          <w:u w:val="single"/>
        </w:rPr>
      </w:pPr>
    </w:p>
    <w:p w14:paraId="00000029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460" w:after="460" w:line="260" w:lineRule="auto"/>
        <w:rPr>
          <w:sz w:val="24"/>
          <w:szCs w:val="24"/>
        </w:rPr>
      </w:pPr>
      <w:bookmarkStart w:id="11" w:name="_rzz4xmy0igbm" w:colFirst="0" w:colLast="0"/>
      <w:bookmarkEnd w:id="11"/>
      <w:r>
        <w:rPr>
          <w:color w:val="020202"/>
          <w:sz w:val="24"/>
          <w:szCs w:val="24"/>
        </w:rPr>
        <w:t>Rapid Assessments of Leatherback Small-Scale Fishery Bycatch in Inter-nesting Areas in the</w:t>
      </w:r>
      <w:r>
        <w:rPr>
          <w:color w:val="020202"/>
          <w:sz w:val="24"/>
          <w:szCs w:val="24"/>
        </w:rPr>
        <w:t xml:space="preserve"> Eastern Pacific Ocean</w:t>
      </w:r>
    </w:p>
    <w:bookmarkStart w:id="12" w:name="_lbnus79f8on5" w:colFirst="0" w:colLast="0"/>
    <w:bookmarkEnd w:id="12"/>
    <w:p w14:paraId="0000002A" w14:textId="77777777" w:rsidR="00431D17" w:rsidRDefault="00B85868">
      <w:pPr>
        <w:pStyle w:val="Heading1"/>
        <w:keepNext w:val="0"/>
        <w:keepLines w:val="0"/>
        <w:shd w:val="clear" w:color="auto" w:fill="FFFFFF"/>
        <w:spacing w:before="460" w:after="460" w:line="260" w:lineRule="auto"/>
      </w:pPr>
      <w:r>
        <w:lastRenderedPageBreak/>
        <w:fldChar w:fldCharType="begin"/>
      </w:r>
      <w:r>
        <w:instrText xml:space="preserve"> HYPERLINK "https://www.openchannels.org/sites/default/files/literature/rapid_assessments_of_leatherback_small-scale_fishery_bycatch_in_internesting_areas_in_the_eastern_pacific_ocean.pdf"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https://www.openchannels.org/sites/def</w:t>
      </w:r>
      <w:r>
        <w:rPr>
          <w:color w:val="1155CC"/>
          <w:sz w:val="24"/>
          <w:szCs w:val="24"/>
          <w:u w:val="single"/>
        </w:rPr>
        <w:t>ault/files/literature/rapid_assessments_of_leatherback_small-scale_fishery_bycatch_in_internesting_areas_in_the_eastern_pacific_ocean.pdf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2B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sz w:val="24"/>
          <w:szCs w:val="24"/>
        </w:rPr>
      </w:pPr>
      <w:bookmarkStart w:id="13" w:name="_b3h2odf8w1ot" w:colFirst="0" w:colLast="0"/>
      <w:bookmarkEnd w:id="13"/>
      <w:r>
        <w:rPr>
          <w:sz w:val="24"/>
          <w:szCs w:val="24"/>
        </w:rPr>
        <w:t>Sea turtle bycatch to fish catch ratios for differentiating Hawaii longline-caught seafood products</w:t>
      </w:r>
    </w:p>
    <w:p w14:paraId="0000002C" w14:textId="77777777" w:rsidR="00431D17" w:rsidRDefault="00B85868">
      <w:pPr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http://www.sciencedirect.com/science/article/pii/S0308597X09000888</w:t>
        </w:r>
      </w:hyperlink>
      <w:r>
        <w:rPr>
          <w:sz w:val="24"/>
          <w:szCs w:val="24"/>
        </w:rPr>
        <w:t xml:space="preserve"> </w:t>
      </w:r>
    </w:p>
    <w:p w14:paraId="0000002D" w14:textId="77777777" w:rsidR="00431D17" w:rsidRDefault="00431D17">
      <w:pPr>
        <w:rPr>
          <w:sz w:val="24"/>
          <w:szCs w:val="24"/>
        </w:rPr>
      </w:pPr>
    </w:p>
    <w:p w14:paraId="0000002E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histories and elasticity patterns: perturbation analysis for species with minimal demographic data</w:t>
      </w:r>
    </w:p>
    <w:p w14:paraId="0000002F" w14:textId="77777777" w:rsidR="00431D17" w:rsidRDefault="00B85868">
      <w:pPr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https://www.researchgate.net/publication/228579870_Life_Histories_and_Elasticity_Patterns_Perturba</w:t>
        </w:r>
        <w:r>
          <w:rPr>
            <w:color w:val="1155CC"/>
            <w:sz w:val="24"/>
            <w:szCs w:val="24"/>
            <w:u w:val="single"/>
          </w:rPr>
          <w:t>tion_Analysis_for_Species_with_Minimal_Demographic_Data</w:t>
        </w:r>
      </w:hyperlink>
    </w:p>
    <w:p w14:paraId="00000030" w14:textId="77777777" w:rsidR="00431D17" w:rsidRDefault="00431D17">
      <w:pPr>
        <w:rPr>
          <w:sz w:val="24"/>
          <w:szCs w:val="24"/>
        </w:rPr>
      </w:pPr>
    </w:p>
    <w:p w14:paraId="00000031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Impacts of fisheries bycatch on loggerhead turtles worldwide inferred from reproductive value analyses</w:t>
      </w:r>
    </w:p>
    <w:p w14:paraId="00000032" w14:textId="77777777" w:rsidR="00431D17" w:rsidRDefault="00B85868">
      <w:pPr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https://besjournals.onlinelibrary.wiley.com/doi/epdf/10.1111/j.1365-2664.2008.01507.x</w:t>
        </w:r>
      </w:hyperlink>
    </w:p>
    <w:p w14:paraId="00000033" w14:textId="77777777" w:rsidR="00431D17" w:rsidRDefault="00431D17">
      <w:pPr>
        <w:rPr>
          <w:sz w:val="24"/>
          <w:szCs w:val="24"/>
        </w:rPr>
      </w:pPr>
    </w:p>
    <w:p w14:paraId="00000034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Conservation and management of exploited shark populations based on reproductive value</w:t>
      </w:r>
    </w:p>
    <w:p w14:paraId="00000035" w14:textId="77777777" w:rsidR="00431D17" w:rsidRDefault="00B85868">
      <w:pPr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https://www.researchgate.net/publication/241504265_Conservation_and_management_of_exploited_sharks_based_on_reproductive_value</w:t>
        </w:r>
      </w:hyperlink>
    </w:p>
    <w:p w14:paraId="00000036" w14:textId="77777777" w:rsidR="00431D17" w:rsidRDefault="00431D17">
      <w:pPr>
        <w:rPr>
          <w:sz w:val="24"/>
          <w:szCs w:val="24"/>
        </w:rPr>
      </w:pPr>
    </w:p>
    <w:p w14:paraId="00000037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Quantifying multiple threats to endangered species: an </w:t>
      </w:r>
      <w:r>
        <w:rPr>
          <w:sz w:val="24"/>
          <w:szCs w:val="24"/>
        </w:rPr>
        <w:t>example from loggerhead sea turtles</w:t>
      </w:r>
    </w:p>
    <w:p w14:paraId="00000038" w14:textId="77777777" w:rsidR="00431D17" w:rsidRDefault="00B85868">
      <w:pPr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https://esajournals.onlinelibrary.wiley.com/doi/abs/10.1890/090126</w:t>
        </w:r>
      </w:hyperlink>
    </w:p>
    <w:p w14:paraId="00000039" w14:textId="77777777" w:rsidR="00431D17" w:rsidRDefault="00431D17">
      <w:pPr>
        <w:rPr>
          <w:sz w:val="24"/>
          <w:szCs w:val="24"/>
        </w:rPr>
      </w:pPr>
    </w:p>
    <w:p w14:paraId="0000003A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Modelling impacts of long-line fishing: what are the effects of pair-bond disruption and sex-biased mortality on albatross fecundity?</w:t>
      </w:r>
    </w:p>
    <w:p w14:paraId="0000003B" w14:textId="77777777" w:rsidR="00431D17" w:rsidRDefault="00B85868">
      <w:pPr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https://pdfs.semanticscholar.org/ab9a/19b702332a9559d9d5fc69d158147b733bd7.pdf?_ga=2.89612187.1436042158.1594271948-955737562.1594156900</w:t>
        </w:r>
      </w:hyperlink>
    </w:p>
    <w:p w14:paraId="0000003C" w14:textId="77777777" w:rsidR="00431D17" w:rsidRDefault="00431D17">
      <w:pPr>
        <w:rPr>
          <w:sz w:val="24"/>
          <w:szCs w:val="24"/>
        </w:rPr>
      </w:pPr>
    </w:p>
    <w:p w14:paraId="0000003D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Elasticity Analysis in Population Biology: Methods and Applications</w:t>
      </w:r>
    </w:p>
    <w:p w14:paraId="0000003E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24">
        <w:r>
          <w:rPr>
            <w:color w:val="1155CC"/>
            <w:sz w:val="24"/>
            <w:szCs w:val="24"/>
            <w:u w:val="single"/>
          </w:rPr>
          <w:t>https://go.gale.com/ps/anonymous?id=GALE%7CA61242191&amp;sid=googleScholar&amp;v=2.1&amp;it=r&amp;linkaccess=abs&amp;issn=00129658&amp;p=AONE&amp;sw=w</w:t>
        </w:r>
      </w:hyperlink>
    </w:p>
    <w:p w14:paraId="0000003F" w14:textId="77777777" w:rsidR="00431D17" w:rsidRDefault="00431D17">
      <w:pPr>
        <w:rPr>
          <w:color w:val="1155CC"/>
          <w:sz w:val="24"/>
          <w:szCs w:val="24"/>
          <w:u w:val="single"/>
        </w:rPr>
      </w:pPr>
    </w:p>
    <w:p w14:paraId="00000040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14" w:name="_7r4c4a99oceu" w:colFirst="0" w:colLast="0"/>
      <w:bookmarkEnd w:id="14"/>
      <w:r>
        <w:rPr>
          <w:color w:val="1C1D1E"/>
          <w:sz w:val="24"/>
          <w:szCs w:val="24"/>
        </w:rPr>
        <w:t>Impact</w:t>
      </w:r>
      <w:r>
        <w:rPr>
          <w:color w:val="1C1D1E"/>
          <w:sz w:val="24"/>
          <w:szCs w:val="24"/>
        </w:rPr>
        <w:t>s of fisheries bycatch on loggerhead turtles worldwide inferred from reproductive value analyses</w:t>
      </w:r>
    </w:p>
    <w:p w14:paraId="00000041" w14:textId="77777777" w:rsidR="00431D17" w:rsidRDefault="00B85868">
      <w:pPr>
        <w:rPr>
          <w:sz w:val="24"/>
          <w:szCs w:val="24"/>
        </w:rPr>
      </w:pPr>
      <w:hyperlink r:id="rId25">
        <w:r>
          <w:rPr>
            <w:color w:val="1155CC"/>
            <w:sz w:val="24"/>
            <w:szCs w:val="24"/>
            <w:u w:val="single"/>
          </w:rPr>
          <w:t>https://besjournals.onlinelibrary.wiley.com/doi/full/1</w:t>
        </w:r>
        <w:r>
          <w:rPr>
            <w:color w:val="1155CC"/>
            <w:sz w:val="24"/>
            <w:szCs w:val="24"/>
            <w:u w:val="single"/>
          </w:rPr>
          <w:t>0.1111/j.1365-2664.2008.01507.x</w:t>
        </w:r>
      </w:hyperlink>
    </w:p>
    <w:p w14:paraId="00000042" w14:textId="77777777" w:rsidR="00431D17" w:rsidRDefault="00B858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Conservation and management of exploited shark populations based on reproductive value</w:t>
      </w:r>
    </w:p>
    <w:p w14:paraId="00000043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26">
        <w:r>
          <w:rPr>
            <w:color w:val="1155CC"/>
            <w:sz w:val="24"/>
            <w:szCs w:val="24"/>
            <w:u w:val="single"/>
          </w:rPr>
          <w:t>http://www.marinemammal.org/wp-content/pdfs/Gallucci%20et%20al%202006.pdf</w:t>
        </w:r>
      </w:hyperlink>
    </w:p>
    <w:p w14:paraId="00000044" w14:textId="77777777" w:rsidR="00431D17" w:rsidRDefault="00431D17">
      <w:pPr>
        <w:rPr>
          <w:color w:val="1155CC"/>
          <w:sz w:val="24"/>
          <w:szCs w:val="24"/>
          <w:u w:val="single"/>
        </w:rPr>
      </w:pPr>
    </w:p>
    <w:p w14:paraId="00000045" w14:textId="77777777" w:rsidR="00431D17" w:rsidRDefault="00B85868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15" w:name="_6bj9pjrqalj8" w:colFirst="0" w:colLast="0"/>
      <w:bookmarkEnd w:id="15"/>
      <w:r>
        <w:rPr>
          <w:color w:val="1C1D1E"/>
          <w:sz w:val="24"/>
          <w:szCs w:val="24"/>
        </w:rPr>
        <w:t>Quantifying multiple threats to endangered species: an example from loggerhead sea turtles</w:t>
      </w:r>
    </w:p>
    <w:p w14:paraId="00000046" w14:textId="77777777" w:rsidR="00431D17" w:rsidRDefault="00B85868">
      <w:pPr>
        <w:rPr>
          <w:color w:val="1155CC"/>
          <w:sz w:val="24"/>
          <w:szCs w:val="24"/>
          <w:u w:val="single"/>
        </w:rPr>
      </w:pPr>
      <w:hyperlink r:id="rId27">
        <w:r>
          <w:rPr>
            <w:color w:val="1155CC"/>
            <w:sz w:val="24"/>
            <w:szCs w:val="24"/>
            <w:u w:val="single"/>
          </w:rPr>
          <w:t>https://esajournals.onlinelibrary.wiley.com/doi/pdf/10.1890/090126</w:t>
        </w:r>
      </w:hyperlink>
    </w:p>
    <w:p w14:paraId="00000047" w14:textId="77777777" w:rsidR="00431D17" w:rsidRDefault="00431D17"/>
    <w:p w14:paraId="00000048" w14:textId="77777777" w:rsidR="00431D17" w:rsidRDefault="00431D17"/>
    <w:sectPr w:rsidR="00431D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1943"/>
    <w:multiLevelType w:val="multilevel"/>
    <w:tmpl w:val="9AC85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17"/>
    <w:rsid w:val="00431D17"/>
    <w:rsid w:val="00B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14DD4"/>
  <w15:docId w15:val="{F3269CF8-C90E-4842-8A38-B5643CB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b.royalsocietypublishing.org/content/278/1722/3191.long?utm_source=TrendMD&amp;utm_medium=cpc&amp;utm_campaign=Proceedings_B_TrendMD_0" TargetMode="External"/><Relationship Id="rId13" Type="http://schemas.openxmlformats.org/officeDocument/2006/relationships/hyperlink" Target="https://advances.sciencemag.org/content/4/5/eaar3001.short" TargetMode="External"/><Relationship Id="rId18" Type="http://schemas.openxmlformats.org/officeDocument/2006/relationships/hyperlink" Target="http://www.sciencedirect.com/science/article/pii/S0308597X09000888" TargetMode="External"/><Relationship Id="rId26" Type="http://schemas.openxmlformats.org/officeDocument/2006/relationships/hyperlink" Target="http://www.marinemammal.org/wp-content/pdfs/Gallucci%20et%20al%2020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241504265_Conservation_and_management_of_exploited_sharks_based_on_reproductive_value" TargetMode="External"/><Relationship Id="rId7" Type="http://schemas.openxmlformats.org/officeDocument/2006/relationships/hyperlink" Target="https://onlinelibrary.wiley.com/doi/full/10.1111/faf.12080" TargetMode="External"/><Relationship Id="rId12" Type="http://schemas.openxmlformats.org/officeDocument/2006/relationships/hyperlink" Target="https://reader.elsevier.com/reader/sd/pii/S0308597X15000639?token=B934AB40C536E35EC2C55A8E0D8C3131936F1F3768492DC462275BBC6E8A0E9C0147809F3A9CBDB8D5E1CCDDEEE50F68" TargetMode="External"/><Relationship Id="rId17" Type="http://schemas.openxmlformats.org/officeDocument/2006/relationships/hyperlink" Target="https://www.ncbi.nlm.nih.gov/pmc/articles/PMC4871550/pdf/pone.0155477.pdf" TargetMode="External"/><Relationship Id="rId25" Type="http://schemas.openxmlformats.org/officeDocument/2006/relationships/hyperlink" Target="https://besjournals.onlinelibrary.wiley.com/doi/full/10.1111/j.1365-2664.2008.01507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Tundi_Agardy/publication/222826634_Mind_the_gap_Addressing_the_shortcomings_of_marine_protected_areas_through_large_scale_marine_spatial_planning/links/59d8b41ba6fdcc2aad0d788f/Mind-the-gap-Addressing-the-shortcomings-of-marine-protected-areas-through-large-scale-marine-spatial-planning.pdf" TargetMode="External"/><Relationship Id="rId20" Type="http://schemas.openxmlformats.org/officeDocument/2006/relationships/hyperlink" Target="https://besjournals.onlinelibrary.wiley.com/doi/epdf/10.1111/j.1365-2664.2008.01507.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icesjms/article/71/5/1286/638196/Evaluating-effectiveness-of-time-area-closures" TargetMode="External"/><Relationship Id="rId11" Type="http://schemas.openxmlformats.org/officeDocument/2006/relationships/hyperlink" Target="https://www.sciencedirect.com/science/article/pii/S0308597X05000394" TargetMode="External"/><Relationship Id="rId24" Type="http://schemas.openxmlformats.org/officeDocument/2006/relationships/hyperlink" Target="https://go.gale.com/ps/anonymous?id=GALE%7CA61242191&amp;sid=googleScholar&amp;v=2.1&amp;it=r&amp;linkaccess=abs&amp;issn=00129658&amp;p=AONE&amp;sw=w" TargetMode="External"/><Relationship Id="rId5" Type="http://schemas.openxmlformats.org/officeDocument/2006/relationships/hyperlink" Target="https://www.pnas.org/content/113/3/668.short" TargetMode="External"/><Relationship Id="rId15" Type="http://schemas.openxmlformats.org/officeDocument/2006/relationships/hyperlink" Target="https://www.int-res.com/articles/esr2008/5/n005p291.pdf" TargetMode="External"/><Relationship Id="rId23" Type="http://schemas.openxmlformats.org/officeDocument/2006/relationships/hyperlink" Target="https://pdfs.semanticscholar.org/ab9a/19b702332a9559d9d5fc69d158147b733bd7.pdf?_ga=2.89612187.1436042158.1594271948-955737562.15941569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rcresearchpress.com/doi/abs/10.1139/f2011-031" TargetMode="External"/><Relationship Id="rId19" Type="http://schemas.openxmlformats.org/officeDocument/2006/relationships/hyperlink" Target="https://www.researchgate.net/publication/228579870_Life_Histories_and_Elasticity_Patterns_Perturbation_Analysis_for_Species_with_Minimal_Demographic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.1365-2400.2006.00515.x/full" TargetMode="External"/><Relationship Id="rId14" Type="http://schemas.openxmlformats.org/officeDocument/2006/relationships/hyperlink" Target="https://academic.oup.com/bioscience/article/65/5/486/323837" TargetMode="External"/><Relationship Id="rId22" Type="http://schemas.openxmlformats.org/officeDocument/2006/relationships/hyperlink" Target="https://esajournals.onlinelibrary.wiley.com/doi/abs/10.1890/090126" TargetMode="External"/><Relationship Id="rId27" Type="http://schemas.openxmlformats.org/officeDocument/2006/relationships/hyperlink" Target="https://esajournals.onlinelibrary.wiley.com/doi/pdf/10.1890/090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DiNardo</cp:lastModifiedBy>
  <cp:revision>2</cp:revision>
  <dcterms:created xsi:type="dcterms:W3CDTF">2020-07-31T19:00:00Z</dcterms:created>
  <dcterms:modified xsi:type="dcterms:W3CDTF">2020-07-31T19:00:00Z</dcterms:modified>
</cp:coreProperties>
</file>